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87F7C9" w14:textId="77777777" w:rsidR="008F27B8" w:rsidRDefault="007A4C44" w:rsidP="008F27B8">
      <w:r>
        <w:t>Carolina Arredondo</w:t>
      </w:r>
    </w:p>
    <w:p w14:paraId="543993B7" w14:textId="77777777" w:rsidR="008F27B8" w:rsidRDefault="008F27B8" w:rsidP="008F27B8"/>
    <w:p w14:paraId="3FE4A813" w14:textId="77777777" w:rsidR="008F27B8" w:rsidRDefault="007A4C44" w:rsidP="008F27B8">
      <w:r>
        <w:t>Dawn Antonissen</w:t>
      </w:r>
    </w:p>
    <w:p w14:paraId="4210BD84" w14:textId="77777777" w:rsidR="008F27B8" w:rsidRDefault="008F27B8" w:rsidP="008F27B8"/>
    <w:p w14:paraId="174337EA" w14:textId="77777777" w:rsidR="008F27B8" w:rsidRDefault="007A4C44" w:rsidP="008F27B8">
      <w:r>
        <w:t>ENG 4C</w:t>
      </w:r>
    </w:p>
    <w:p w14:paraId="08C4C003" w14:textId="77777777" w:rsidR="008F27B8" w:rsidRDefault="008F27B8" w:rsidP="008F27B8"/>
    <w:p w14:paraId="7F06E8CF" w14:textId="77777777" w:rsidR="008F27B8" w:rsidRDefault="007A4C44" w:rsidP="008F27B8">
      <w:r>
        <w:t>September 24, 2020</w:t>
      </w:r>
    </w:p>
    <w:p w14:paraId="471E5678" w14:textId="77777777" w:rsidR="008F27B8" w:rsidRDefault="008F27B8" w:rsidP="008F27B8"/>
    <w:p w14:paraId="71E80A70" w14:textId="77777777" w:rsidR="008F27B8" w:rsidRDefault="008F27B8" w:rsidP="008F27B8"/>
    <w:p w14:paraId="6DE56A83" w14:textId="77777777" w:rsidR="008F27B8" w:rsidRDefault="007A4C44" w:rsidP="008F27B8">
      <w:pPr>
        <w:jc w:val="center"/>
      </w:pPr>
      <w:r>
        <w:t>“Our Daughters, Ourselves”</w:t>
      </w:r>
    </w:p>
    <w:p w14:paraId="15341F4D" w14:textId="77777777" w:rsidR="008F27B8" w:rsidRDefault="007A4C44" w:rsidP="008F27B8">
      <w:pPr>
        <w:jc w:val="center"/>
        <w:rPr>
          <w:rFonts w:asciiTheme="majorHAnsi" w:hAnsiTheme="majorHAnsi" w:cstheme="majorHAnsi"/>
          <w:i/>
          <w:iCs/>
        </w:rPr>
      </w:pPr>
      <w:r w:rsidRPr="00BD1325">
        <w:rPr>
          <w:rFonts w:asciiTheme="majorHAnsi" w:hAnsiTheme="majorHAnsi" w:cstheme="majorHAnsi"/>
          <w:i/>
          <w:iCs/>
        </w:rPr>
        <w:t>By Stevie Cameron</w:t>
      </w:r>
    </w:p>
    <w:p w14:paraId="0BA17C42" w14:textId="77777777" w:rsidR="008F27B8" w:rsidRDefault="008F27B8" w:rsidP="008F27B8">
      <w:pPr>
        <w:jc w:val="center"/>
        <w:rPr>
          <w:rFonts w:asciiTheme="majorHAnsi" w:hAnsiTheme="majorHAnsi" w:cstheme="majorHAnsi"/>
          <w:i/>
          <w:iCs/>
        </w:rPr>
      </w:pPr>
    </w:p>
    <w:p w14:paraId="4D2894B1" w14:textId="77777777" w:rsidR="008F27B8" w:rsidRDefault="008F27B8" w:rsidP="008F27B8">
      <w:pPr>
        <w:rPr>
          <w:rFonts w:asciiTheme="majorHAnsi" w:hAnsiTheme="majorHAnsi" w:cstheme="majorHAnsi"/>
          <w:i/>
          <w:iCs/>
        </w:rPr>
      </w:pPr>
    </w:p>
    <w:p w14:paraId="28DD244B" w14:textId="77777777" w:rsidR="008F27B8" w:rsidRDefault="007A4C44" w:rsidP="008F27B8">
      <w:pPr>
        <w:pStyle w:val="ListParagraph"/>
        <w:numPr>
          <w:ilvl w:val="0"/>
          <w:numId w:val="1"/>
        </w:numPr>
        <w:spacing w:line="480" w:lineRule="auto"/>
        <w:rPr>
          <w:rFonts w:cstheme="majorHAnsi"/>
        </w:rPr>
      </w:pPr>
      <w:r>
        <w:rPr>
          <w:rFonts w:cstheme="majorHAnsi"/>
        </w:rPr>
        <w:t>What is the thesis or main idea of this piece? Use a specific example to support your response.</w:t>
      </w:r>
    </w:p>
    <w:p w14:paraId="46C60A7E" w14:textId="77777777" w:rsidR="008F27B8" w:rsidRDefault="008F27B8" w:rsidP="008F27B8">
      <w:pPr>
        <w:spacing w:line="480" w:lineRule="auto"/>
        <w:rPr>
          <w:rFonts w:cstheme="majorHAnsi"/>
        </w:rPr>
      </w:pPr>
    </w:p>
    <w:p w14:paraId="368D54EC" w14:textId="77777777" w:rsidR="008F27B8" w:rsidRDefault="007A4C44" w:rsidP="008F27B8">
      <w:pPr>
        <w:spacing w:line="480" w:lineRule="auto"/>
        <w:ind w:left="720"/>
        <w:rPr>
          <w:rFonts w:cstheme="majorHAnsi"/>
        </w:rPr>
      </w:pPr>
      <w:r>
        <w:rPr>
          <w:rFonts w:cstheme="majorHAnsi"/>
        </w:rPr>
        <w:t xml:space="preserve">The main thesis or idea is how society </w:t>
      </w:r>
      <w:r>
        <w:rPr>
          <w:rFonts w:cstheme="majorHAnsi"/>
        </w:rPr>
        <w:t>still perpetuates sexism, specifically prejudice against women. And how parents without noticing do the same to protect their girls. An instance where this discrimination is portrayed is in the rhetorical question, "Why do the boys make more money at their</w:t>
      </w:r>
      <w:r>
        <w:rPr>
          <w:rFonts w:cstheme="majorHAnsi"/>
        </w:rPr>
        <w:t xml:space="preserve"> part-time jobs than we do?''</w:t>
      </w:r>
    </w:p>
    <w:p w14:paraId="66FFB0B5" w14:textId="77777777" w:rsidR="008F27B8" w:rsidRDefault="007A4C44" w:rsidP="008F27B8">
      <w:pPr>
        <w:spacing w:line="480" w:lineRule="auto"/>
        <w:rPr>
          <w:rFonts w:cstheme="majorHAnsi"/>
        </w:rPr>
      </w:pPr>
      <w:r>
        <w:rPr>
          <w:rFonts w:cstheme="majorHAnsi"/>
        </w:rPr>
        <w:t xml:space="preserve">      </w:t>
      </w:r>
    </w:p>
    <w:p w14:paraId="7A2AFAD3" w14:textId="77777777" w:rsidR="008F27B8" w:rsidRPr="003D5666" w:rsidRDefault="007A4C44" w:rsidP="008F27B8">
      <w:pPr>
        <w:spacing w:line="480" w:lineRule="auto"/>
        <w:rPr>
          <w:rFonts w:cstheme="majorHAnsi"/>
        </w:rPr>
      </w:pPr>
      <w:r>
        <w:rPr>
          <w:rFonts w:cstheme="majorHAnsi"/>
        </w:rPr>
        <w:t xml:space="preserve">        </w:t>
      </w:r>
    </w:p>
    <w:p w14:paraId="5DE56025" w14:textId="77777777" w:rsidR="008F27B8" w:rsidRDefault="007A4C44" w:rsidP="008F27B8">
      <w:pPr>
        <w:pStyle w:val="ListParagraph"/>
        <w:numPr>
          <w:ilvl w:val="0"/>
          <w:numId w:val="1"/>
        </w:numPr>
        <w:spacing w:line="480" w:lineRule="auto"/>
        <w:rPr>
          <w:rFonts w:cstheme="majorHAnsi"/>
        </w:rPr>
      </w:pPr>
      <w:r>
        <w:rPr>
          <w:rFonts w:cstheme="majorHAnsi"/>
        </w:rPr>
        <w:t>What three points in her essay resonated with you? Why? Use specific details and quotes to support your response.</w:t>
      </w:r>
    </w:p>
    <w:p w14:paraId="43A65012" w14:textId="77777777" w:rsidR="008F27B8" w:rsidRDefault="008F27B8" w:rsidP="008F27B8">
      <w:pPr>
        <w:spacing w:line="480" w:lineRule="auto"/>
        <w:ind w:left="720"/>
        <w:rPr>
          <w:rFonts w:cstheme="majorHAnsi"/>
        </w:rPr>
      </w:pPr>
    </w:p>
    <w:p w14:paraId="5E5A9A34" w14:textId="77777777" w:rsidR="008F27B8" w:rsidRDefault="007A4C44" w:rsidP="008F27B8">
      <w:pPr>
        <w:pStyle w:val="ListParagraph"/>
        <w:numPr>
          <w:ilvl w:val="0"/>
          <w:numId w:val="2"/>
        </w:numPr>
        <w:spacing w:line="480" w:lineRule="auto"/>
        <w:rPr>
          <w:rFonts w:cstheme="majorHAnsi"/>
        </w:rPr>
      </w:pPr>
      <w:r>
        <w:rPr>
          <w:rFonts w:cstheme="majorHAnsi"/>
        </w:rPr>
        <w:t xml:space="preserve">One point that I agree with the writer is in the upbringing of our daughters. As a society, we </w:t>
      </w:r>
      <w:r>
        <w:rPr>
          <w:rFonts w:cstheme="majorHAnsi"/>
        </w:rPr>
        <w:t xml:space="preserve">have failed to mentally prepare our girls for the sexist experience that, eventually, they are bound to face at some point in their lives. This issue of gender discrimination is rarely mentioned to young girls up to the point where these girls </w:t>
      </w:r>
      <w:r>
        <w:rPr>
          <w:rFonts w:cstheme="majorHAnsi"/>
        </w:rPr>
        <w:lastRenderedPageBreak/>
        <w:t>personally e</w:t>
      </w:r>
      <w:r>
        <w:rPr>
          <w:rFonts w:cstheme="majorHAnsi"/>
        </w:rPr>
        <w:t>xperience the plight of women in the society, which implies that they may or may not be able to tackle the problems. An example in the article is, "What we do not tell them, yet, is how hard it will be."</w:t>
      </w:r>
    </w:p>
    <w:p w14:paraId="54DAAAA9" w14:textId="77777777" w:rsidR="008F27B8" w:rsidRDefault="008F27B8" w:rsidP="008F27B8">
      <w:pPr>
        <w:spacing w:line="480" w:lineRule="auto"/>
        <w:rPr>
          <w:rFonts w:cstheme="majorHAnsi"/>
        </w:rPr>
      </w:pPr>
    </w:p>
    <w:p w14:paraId="31A09B31" w14:textId="06626A11" w:rsidR="008F27B8" w:rsidRPr="00324A06" w:rsidRDefault="007A4C44" w:rsidP="008F27B8">
      <w:pPr>
        <w:pStyle w:val="ListParagraph"/>
        <w:numPr>
          <w:ilvl w:val="0"/>
          <w:numId w:val="2"/>
        </w:numPr>
        <w:spacing w:line="480" w:lineRule="auto"/>
        <w:rPr>
          <w:rFonts w:cstheme="majorHAnsi"/>
        </w:rPr>
      </w:pPr>
      <w:r>
        <w:rPr>
          <w:rFonts w:cstheme="majorHAnsi"/>
        </w:rPr>
        <w:t xml:space="preserve">Besides, I resonate with the issue of the presence </w:t>
      </w:r>
      <w:r>
        <w:rPr>
          <w:rFonts w:cstheme="majorHAnsi"/>
        </w:rPr>
        <w:t>of a patronizing working environment. This is because men, until these days, are visibly reluctant to share opportunities with women in the work environment and political settings. An example in the article is, "Sharing power is not easy for anyone, and me</w:t>
      </w:r>
      <w:r>
        <w:rPr>
          <w:rFonts w:cstheme="majorHAnsi"/>
        </w:rPr>
        <w:t>n do not find it easy to share among themselves, much less with a group of equally talented, able women.</w:t>
      </w:r>
      <w:r w:rsidR="00324A06">
        <w:rPr>
          <w:rFonts w:cstheme="majorHAnsi"/>
        </w:rPr>
        <w:t>”</w:t>
      </w:r>
    </w:p>
    <w:p w14:paraId="796E6284" w14:textId="77777777" w:rsidR="008F27B8" w:rsidRPr="005A0620" w:rsidRDefault="008F27B8" w:rsidP="008F27B8">
      <w:pPr>
        <w:spacing w:line="480" w:lineRule="auto"/>
        <w:rPr>
          <w:rFonts w:cstheme="majorHAnsi"/>
        </w:rPr>
      </w:pPr>
    </w:p>
    <w:p w14:paraId="1AC6593E" w14:textId="77777777" w:rsidR="008F27B8" w:rsidRPr="00927766" w:rsidRDefault="008F27B8" w:rsidP="008F27B8">
      <w:pPr>
        <w:pStyle w:val="ListParagraph"/>
        <w:spacing w:line="480" w:lineRule="auto"/>
        <w:rPr>
          <w:rFonts w:cstheme="majorHAnsi"/>
        </w:rPr>
      </w:pPr>
    </w:p>
    <w:p w14:paraId="465A5998" w14:textId="77777777" w:rsidR="008F27B8" w:rsidRPr="00AD613E" w:rsidRDefault="007A4C44" w:rsidP="008F27B8">
      <w:pPr>
        <w:pStyle w:val="ListParagraph"/>
        <w:numPr>
          <w:ilvl w:val="0"/>
          <w:numId w:val="2"/>
        </w:numPr>
        <w:spacing w:line="480" w:lineRule="auto"/>
        <w:rPr>
          <w:rFonts w:cstheme="majorHAnsi"/>
        </w:rPr>
      </w:pPr>
      <w:r>
        <w:rPr>
          <w:rFonts w:cstheme="majorHAnsi"/>
        </w:rPr>
        <w:t xml:space="preserve">Thirdly, an important detail in this article is physical violence as a tool to propagate sexism. It is important to note that young girls faced </w:t>
      </w:r>
      <w:r>
        <w:rPr>
          <w:rFonts w:cstheme="majorHAnsi"/>
        </w:rPr>
        <w:t>the possibility of being physically assaulted by a young boy based on gender discrimination. An instance, in this article, is. "…….and meticulously slaughtered by a man who blamed his troubles on feminists."</w:t>
      </w:r>
    </w:p>
    <w:p w14:paraId="132BED4B" w14:textId="101A14A6" w:rsidR="008F27B8" w:rsidRDefault="008F27B8" w:rsidP="008F27B8">
      <w:pPr>
        <w:spacing w:line="480" w:lineRule="auto"/>
        <w:rPr>
          <w:rFonts w:cstheme="majorHAnsi"/>
        </w:rPr>
      </w:pPr>
    </w:p>
    <w:p w14:paraId="5396D72E" w14:textId="088BB511" w:rsidR="00324A06" w:rsidRDefault="00324A06" w:rsidP="008F27B8">
      <w:pPr>
        <w:spacing w:line="480" w:lineRule="auto"/>
        <w:rPr>
          <w:rFonts w:cstheme="majorHAnsi"/>
        </w:rPr>
      </w:pPr>
    </w:p>
    <w:p w14:paraId="72AE0B10" w14:textId="19EB665E" w:rsidR="00324A06" w:rsidRDefault="00324A06" w:rsidP="008F27B8">
      <w:pPr>
        <w:spacing w:line="480" w:lineRule="auto"/>
        <w:rPr>
          <w:rFonts w:cstheme="majorHAnsi"/>
        </w:rPr>
      </w:pPr>
    </w:p>
    <w:p w14:paraId="76C2D9DE" w14:textId="77777777" w:rsidR="00324A06" w:rsidRDefault="00324A06" w:rsidP="008F27B8">
      <w:pPr>
        <w:spacing w:line="480" w:lineRule="auto"/>
        <w:rPr>
          <w:rFonts w:cstheme="majorHAnsi"/>
        </w:rPr>
      </w:pPr>
    </w:p>
    <w:p w14:paraId="489751C8" w14:textId="77777777" w:rsidR="00324A06" w:rsidRDefault="00324A06" w:rsidP="008F27B8">
      <w:pPr>
        <w:spacing w:line="480" w:lineRule="auto"/>
        <w:rPr>
          <w:rFonts w:cstheme="majorHAnsi"/>
        </w:rPr>
      </w:pPr>
    </w:p>
    <w:p w14:paraId="173B1E41" w14:textId="77777777" w:rsidR="008F27B8" w:rsidRDefault="007A4C44" w:rsidP="008F27B8">
      <w:pPr>
        <w:pStyle w:val="ListParagraph"/>
        <w:numPr>
          <w:ilvl w:val="0"/>
          <w:numId w:val="1"/>
        </w:numPr>
        <w:spacing w:line="480" w:lineRule="auto"/>
        <w:rPr>
          <w:rFonts w:cstheme="majorHAnsi"/>
        </w:rPr>
      </w:pPr>
      <w:r>
        <w:rPr>
          <w:rFonts w:cstheme="majorHAnsi"/>
        </w:rPr>
        <w:t>What is Cameron’s perspective on the events</w:t>
      </w:r>
      <w:r>
        <w:rPr>
          <w:rFonts w:cstheme="majorHAnsi"/>
        </w:rPr>
        <w:t xml:space="preserve"> of December 6, 1989?</w:t>
      </w:r>
    </w:p>
    <w:p w14:paraId="52046C71" w14:textId="77777777" w:rsidR="008F27B8" w:rsidRDefault="008F27B8" w:rsidP="008F27B8">
      <w:pPr>
        <w:pStyle w:val="ListParagraph"/>
        <w:spacing w:line="480" w:lineRule="auto"/>
        <w:rPr>
          <w:rFonts w:cstheme="majorHAnsi"/>
        </w:rPr>
      </w:pPr>
    </w:p>
    <w:p w14:paraId="0EC11A2C" w14:textId="77777777" w:rsidR="008F27B8" w:rsidRDefault="007A4C44" w:rsidP="008F27B8">
      <w:pPr>
        <w:pStyle w:val="ListParagraph"/>
        <w:spacing w:line="480" w:lineRule="auto"/>
        <w:rPr>
          <w:rFonts w:cstheme="majorHAnsi"/>
        </w:rPr>
      </w:pPr>
      <w:r>
        <w:rPr>
          <w:rFonts w:cstheme="majorHAnsi"/>
        </w:rPr>
        <w:lastRenderedPageBreak/>
        <w:t>Cameron is devastated, "shocked to the core," and furious as well. In Cameron's perspective, no matter how hard we try to protect our daughters from sexism, they will eventually face it either in a very small event, like teasing or i</w:t>
      </w:r>
      <w:r>
        <w:rPr>
          <w:rFonts w:cstheme="majorHAnsi"/>
        </w:rPr>
        <w:t>n a big event like murder, because of being feminist. Our society is filled with sexism even these days towards girls and women. Those fourteen girls survived all the childhood dangers; they were careful; they worked hard to prove that anything was possibl</w:t>
      </w:r>
      <w:r>
        <w:rPr>
          <w:rFonts w:cstheme="majorHAnsi"/>
        </w:rPr>
        <w:t>e. They won places in engineering schools. This made their parents very proud, but eventually, their lives had to end in the hands of some psychopath who could not tolerate any women against men's success.</w:t>
      </w:r>
    </w:p>
    <w:p w14:paraId="2115CBC6" w14:textId="77777777" w:rsidR="008F27B8" w:rsidRDefault="008F27B8" w:rsidP="008F27B8">
      <w:pPr>
        <w:spacing w:line="480" w:lineRule="auto"/>
        <w:rPr>
          <w:rFonts w:cstheme="majorHAnsi"/>
        </w:rPr>
      </w:pPr>
    </w:p>
    <w:p w14:paraId="5C3730D6" w14:textId="77777777" w:rsidR="008F27B8" w:rsidRDefault="007A4C44" w:rsidP="008F27B8">
      <w:pPr>
        <w:pStyle w:val="ListParagraph"/>
        <w:numPr>
          <w:ilvl w:val="0"/>
          <w:numId w:val="1"/>
        </w:numPr>
        <w:spacing w:line="480" w:lineRule="auto"/>
        <w:rPr>
          <w:rFonts w:cstheme="majorHAnsi"/>
        </w:rPr>
      </w:pPr>
      <w:r>
        <w:rPr>
          <w:rFonts w:cstheme="majorHAnsi"/>
        </w:rPr>
        <w:t>How has this event changed our perspectives and/o</w:t>
      </w:r>
      <w:r>
        <w:rPr>
          <w:rFonts w:cstheme="majorHAnsi"/>
        </w:rPr>
        <w:t>r alter our perspective on life? Women’s rights? Violence? The shooter? The massacre? Other: ________?</w:t>
      </w:r>
    </w:p>
    <w:p w14:paraId="4C596DA3" w14:textId="77777777" w:rsidR="008F27B8" w:rsidRDefault="008F27B8" w:rsidP="008F27B8">
      <w:pPr>
        <w:spacing w:line="480" w:lineRule="auto"/>
        <w:rPr>
          <w:rFonts w:cstheme="majorHAnsi"/>
        </w:rPr>
      </w:pPr>
    </w:p>
    <w:p w14:paraId="1DCFF5A3" w14:textId="77777777" w:rsidR="008F27B8" w:rsidRDefault="007A4C44" w:rsidP="008F27B8">
      <w:pPr>
        <w:spacing w:line="480" w:lineRule="auto"/>
        <w:ind w:left="720"/>
        <w:rPr>
          <w:rFonts w:cstheme="majorHAnsi"/>
        </w:rPr>
      </w:pPr>
      <w:r>
        <w:rPr>
          <w:rFonts w:cstheme="majorHAnsi"/>
        </w:rPr>
        <w:t>Women face these events for centuries, and even though it changed a lot since that time, they are still facing this situation. The issue of gender discr</w:t>
      </w:r>
      <w:r>
        <w:rPr>
          <w:rFonts w:cstheme="majorHAnsi"/>
        </w:rPr>
        <w:t>imination should not be taken lightly. The shooter who seems to be mentally disturbed had an ongoing unresolved conflict between both men and women, particularly feminists, as in the article. The massacre presents an opportunity to change our society's per</w:t>
      </w:r>
      <w:r>
        <w:rPr>
          <w:rFonts w:cstheme="majorHAnsi"/>
        </w:rPr>
        <w:t xml:space="preserve">spective about men's rights and establish stringent policies that protect women's rights. This element of constant mistreatment of women should be tackled as a form of discrimination in a male-dominated society, which, if left unresolved, can lead to dire </w:t>
      </w:r>
      <w:r>
        <w:rPr>
          <w:rFonts w:cstheme="majorHAnsi"/>
        </w:rPr>
        <w:t>consequences as in the tragedy above.</w:t>
      </w:r>
    </w:p>
    <w:p w14:paraId="2A055D43" w14:textId="77777777" w:rsidR="00324A06" w:rsidRDefault="00324A06" w:rsidP="00324A06">
      <w:pPr>
        <w:rPr>
          <w:rFonts w:cstheme="majorHAnsi"/>
        </w:rPr>
      </w:pPr>
    </w:p>
    <w:p w14:paraId="5AD0CA26" w14:textId="77777777" w:rsidR="00DE5302" w:rsidRDefault="00DE5302" w:rsidP="00DE5302">
      <w:pPr>
        <w:rPr>
          <w:rFonts w:cstheme="majorHAnsi"/>
        </w:rPr>
      </w:pPr>
    </w:p>
    <w:p w14:paraId="5BABC645" w14:textId="16E8022D" w:rsidR="008F27B8" w:rsidRDefault="007A4C44" w:rsidP="00DE5302">
      <w:pPr>
        <w:jc w:val="center"/>
        <w:rPr>
          <w:rFonts w:cstheme="majorHAnsi"/>
        </w:rPr>
      </w:pPr>
      <w:r>
        <w:rPr>
          <w:rFonts w:cstheme="majorHAnsi"/>
        </w:rPr>
        <w:lastRenderedPageBreak/>
        <w:t>Works Cite</w:t>
      </w:r>
      <w:r>
        <w:rPr>
          <w:rFonts w:cstheme="majorHAnsi"/>
        </w:rPr>
        <w:t>d</w:t>
      </w:r>
    </w:p>
    <w:p w14:paraId="5DA8412D" w14:textId="77777777" w:rsidR="00DE5302" w:rsidRDefault="00DE5302" w:rsidP="00DE5302">
      <w:pPr>
        <w:jc w:val="center"/>
        <w:rPr>
          <w:rFonts w:cstheme="majorHAnsi"/>
        </w:rPr>
      </w:pPr>
    </w:p>
    <w:p w14:paraId="086BE38D" w14:textId="14F729BB" w:rsidR="00967EEF" w:rsidRDefault="007A4C44" w:rsidP="008F27B8">
      <w:r>
        <w:rPr>
          <w:rFonts w:cstheme="majorHAnsi"/>
        </w:rPr>
        <w:t>Cameron</w:t>
      </w:r>
      <w:r w:rsidR="00DE5302">
        <w:rPr>
          <w:rFonts w:cstheme="majorHAnsi"/>
        </w:rPr>
        <w:t>, St</w:t>
      </w:r>
      <w:bookmarkStart w:id="0" w:name="_GoBack"/>
      <w:bookmarkEnd w:id="0"/>
      <w:r w:rsidR="00DE5302">
        <w:rPr>
          <w:rFonts w:cstheme="majorHAnsi"/>
        </w:rPr>
        <w:t>evie</w:t>
      </w:r>
      <w:r>
        <w:rPr>
          <w:rFonts w:cstheme="majorHAnsi"/>
        </w:rPr>
        <w:t xml:space="preserve">. ‘’Our daughter, Ourselves.” </w:t>
      </w:r>
      <w:r w:rsidRPr="005A0620">
        <w:rPr>
          <w:rFonts w:asciiTheme="majorHAnsi" w:hAnsiTheme="majorHAnsi" w:cstheme="majorHAnsi"/>
          <w:i/>
          <w:iCs/>
        </w:rPr>
        <w:t>Globe and Mail</w:t>
      </w:r>
      <w:r w:rsidR="0035028B">
        <w:rPr>
          <w:rFonts w:cstheme="majorHAnsi"/>
        </w:rPr>
        <w:t xml:space="preserve">, </w:t>
      </w:r>
      <w:r>
        <w:rPr>
          <w:rFonts w:cstheme="majorHAnsi"/>
        </w:rPr>
        <w:t>1986</w:t>
      </w:r>
      <w:r w:rsidR="0035028B">
        <w:rPr>
          <w:rFonts w:cstheme="majorHAnsi"/>
        </w:rPr>
        <w:t>.</w:t>
      </w:r>
    </w:p>
    <w:sectPr w:rsidR="00967EEF" w:rsidSect="00B6604D">
      <w:headerReference w:type="even" r:id="rId8"/>
      <w:head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8AD1D5" w14:textId="77777777" w:rsidR="007A4C44" w:rsidRDefault="007A4C44">
      <w:r>
        <w:separator/>
      </w:r>
    </w:p>
  </w:endnote>
  <w:endnote w:type="continuationSeparator" w:id="0">
    <w:p w14:paraId="2A1BDFF6" w14:textId="77777777" w:rsidR="007A4C44" w:rsidRDefault="007A4C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3374AE" w14:textId="77777777" w:rsidR="007A4C44" w:rsidRDefault="007A4C44">
      <w:r>
        <w:separator/>
      </w:r>
    </w:p>
  </w:footnote>
  <w:footnote w:type="continuationSeparator" w:id="0">
    <w:p w14:paraId="0CD39D50" w14:textId="77777777" w:rsidR="007A4C44" w:rsidRDefault="007A4C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51279037"/>
      <w:docPartObj>
        <w:docPartGallery w:val="Page Numbers (Top of Page)"/>
        <w:docPartUnique/>
      </w:docPartObj>
    </w:sdtPr>
    <w:sdtEndPr>
      <w:rPr>
        <w:rStyle w:val="PageNumber"/>
      </w:rPr>
    </w:sdtEndPr>
    <w:sdtContent>
      <w:p w14:paraId="442CD337" w14:textId="213AD8D0" w:rsidR="00324A06" w:rsidRDefault="007A4C44" w:rsidP="00D0225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413758E" w14:textId="77777777" w:rsidR="00324A06" w:rsidRDefault="00324A06" w:rsidP="00324A0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22092319"/>
      <w:docPartObj>
        <w:docPartGallery w:val="Page Numbers (Top of Page)"/>
        <w:docPartUnique/>
      </w:docPartObj>
    </w:sdtPr>
    <w:sdtEndPr>
      <w:rPr>
        <w:rStyle w:val="PageNumber"/>
      </w:rPr>
    </w:sdtEndPr>
    <w:sdtContent>
      <w:p w14:paraId="28A3A667" w14:textId="7957BB53" w:rsidR="00324A06" w:rsidRDefault="007A4C44" w:rsidP="00D0225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A3F117C" w14:textId="6F4ED194" w:rsidR="00324A06" w:rsidRDefault="007A4C44" w:rsidP="00324A06">
    <w:pPr>
      <w:pStyle w:val="Header"/>
      <w:ind w:right="360"/>
    </w:pPr>
    <w:r>
      <w:t xml:space="preserve">                                                                                                                                                  Arredondo   </w:t>
    </w:r>
  </w:p>
  <w:p w14:paraId="20C0DBEA" w14:textId="77777777" w:rsidR="00324A06" w:rsidRDefault="00324A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8C793F"/>
    <w:multiLevelType w:val="hybridMultilevel"/>
    <w:tmpl w:val="CD7CBFEE"/>
    <w:lvl w:ilvl="0" w:tplc="F4F295B0">
      <w:start w:val="1"/>
      <w:numFmt w:val="decimal"/>
      <w:lvlText w:val="%1."/>
      <w:lvlJc w:val="left"/>
      <w:pPr>
        <w:ind w:left="502" w:hanging="360"/>
      </w:pPr>
      <w:rPr>
        <w:rFonts w:hint="default"/>
      </w:rPr>
    </w:lvl>
    <w:lvl w:ilvl="1" w:tplc="FAE82F5A" w:tentative="1">
      <w:start w:val="1"/>
      <w:numFmt w:val="lowerLetter"/>
      <w:lvlText w:val="%2."/>
      <w:lvlJc w:val="left"/>
      <w:pPr>
        <w:ind w:left="1222" w:hanging="360"/>
      </w:pPr>
    </w:lvl>
    <w:lvl w:ilvl="2" w:tplc="1F2E9CA4" w:tentative="1">
      <w:start w:val="1"/>
      <w:numFmt w:val="lowerRoman"/>
      <w:lvlText w:val="%3."/>
      <w:lvlJc w:val="right"/>
      <w:pPr>
        <w:ind w:left="1942" w:hanging="180"/>
      </w:pPr>
    </w:lvl>
    <w:lvl w:ilvl="3" w:tplc="C9123344" w:tentative="1">
      <w:start w:val="1"/>
      <w:numFmt w:val="decimal"/>
      <w:lvlText w:val="%4."/>
      <w:lvlJc w:val="left"/>
      <w:pPr>
        <w:ind w:left="2662" w:hanging="360"/>
      </w:pPr>
    </w:lvl>
    <w:lvl w:ilvl="4" w:tplc="15E44FDA" w:tentative="1">
      <w:start w:val="1"/>
      <w:numFmt w:val="lowerLetter"/>
      <w:lvlText w:val="%5."/>
      <w:lvlJc w:val="left"/>
      <w:pPr>
        <w:ind w:left="3382" w:hanging="360"/>
      </w:pPr>
    </w:lvl>
    <w:lvl w:ilvl="5" w:tplc="F6549A40" w:tentative="1">
      <w:start w:val="1"/>
      <w:numFmt w:val="lowerRoman"/>
      <w:lvlText w:val="%6."/>
      <w:lvlJc w:val="right"/>
      <w:pPr>
        <w:ind w:left="4102" w:hanging="180"/>
      </w:pPr>
    </w:lvl>
    <w:lvl w:ilvl="6" w:tplc="37344C22" w:tentative="1">
      <w:start w:val="1"/>
      <w:numFmt w:val="decimal"/>
      <w:lvlText w:val="%7."/>
      <w:lvlJc w:val="left"/>
      <w:pPr>
        <w:ind w:left="4822" w:hanging="360"/>
      </w:pPr>
    </w:lvl>
    <w:lvl w:ilvl="7" w:tplc="02B0713C" w:tentative="1">
      <w:start w:val="1"/>
      <w:numFmt w:val="lowerLetter"/>
      <w:lvlText w:val="%8."/>
      <w:lvlJc w:val="left"/>
      <w:pPr>
        <w:ind w:left="5542" w:hanging="360"/>
      </w:pPr>
    </w:lvl>
    <w:lvl w:ilvl="8" w:tplc="6D48F804" w:tentative="1">
      <w:start w:val="1"/>
      <w:numFmt w:val="lowerRoman"/>
      <w:lvlText w:val="%9."/>
      <w:lvlJc w:val="right"/>
      <w:pPr>
        <w:ind w:left="6262" w:hanging="180"/>
      </w:pPr>
    </w:lvl>
  </w:abstractNum>
  <w:abstractNum w:abstractNumId="1" w15:restartNumberingAfterBreak="0">
    <w:nsid w:val="1ECD5253"/>
    <w:multiLevelType w:val="hybridMultilevel"/>
    <w:tmpl w:val="F11450A0"/>
    <w:lvl w:ilvl="0" w:tplc="64A6AA76">
      <w:start w:val="1"/>
      <w:numFmt w:val="lowerLetter"/>
      <w:lvlText w:val="%1)"/>
      <w:lvlJc w:val="left"/>
      <w:pPr>
        <w:ind w:left="840" w:hanging="360"/>
      </w:pPr>
      <w:rPr>
        <w:rFonts w:hint="default"/>
      </w:rPr>
    </w:lvl>
    <w:lvl w:ilvl="1" w:tplc="DA7C5E72" w:tentative="1">
      <w:start w:val="1"/>
      <w:numFmt w:val="lowerLetter"/>
      <w:lvlText w:val="%2."/>
      <w:lvlJc w:val="left"/>
      <w:pPr>
        <w:ind w:left="1560" w:hanging="360"/>
      </w:pPr>
    </w:lvl>
    <w:lvl w:ilvl="2" w:tplc="C4D23DF2" w:tentative="1">
      <w:start w:val="1"/>
      <w:numFmt w:val="lowerRoman"/>
      <w:lvlText w:val="%3."/>
      <w:lvlJc w:val="right"/>
      <w:pPr>
        <w:ind w:left="2280" w:hanging="180"/>
      </w:pPr>
    </w:lvl>
    <w:lvl w:ilvl="3" w:tplc="DDB636A0" w:tentative="1">
      <w:start w:val="1"/>
      <w:numFmt w:val="decimal"/>
      <w:lvlText w:val="%4."/>
      <w:lvlJc w:val="left"/>
      <w:pPr>
        <w:ind w:left="3000" w:hanging="360"/>
      </w:pPr>
    </w:lvl>
    <w:lvl w:ilvl="4" w:tplc="13F4CA38" w:tentative="1">
      <w:start w:val="1"/>
      <w:numFmt w:val="lowerLetter"/>
      <w:lvlText w:val="%5."/>
      <w:lvlJc w:val="left"/>
      <w:pPr>
        <w:ind w:left="3720" w:hanging="360"/>
      </w:pPr>
    </w:lvl>
    <w:lvl w:ilvl="5" w:tplc="6CC2A7BE" w:tentative="1">
      <w:start w:val="1"/>
      <w:numFmt w:val="lowerRoman"/>
      <w:lvlText w:val="%6."/>
      <w:lvlJc w:val="right"/>
      <w:pPr>
        <w:ind w:left="4440" w:hanging="180"/>
      </w:pPr>
    </w:lvl>
    <w:lvl w:ilvl="6" w:tplc="8CFE79B8" w:tentative="1">
      <w:start w:val="1"/>
      <w:numFmt w:val="decimal"/>
      <w:lvlText w:val="%7."/>
      <w:lvlJc w:val="left"/>
      <w:pPr>
        <w:ind w:left="5160" w:hanging="360"/>
      </w:pPr>
    </w:lvl>
    <w:lvl w:ilvl="7" w:tplc="196CCB10" w:tentative="1">
      <w:start w:val="1"/>
      <w:numFmt w:val="lowerLetter"/>
      <w:lvlText w:val="%8."/>
      <w:lvlJc w:val="left"/>
      <w:pPr>
        <w:ind w:left="5880" w:hanging="360"/>
      </w:pPr>
    </w:lvl>
    <w:lvl w:ilvl="8" w:tplc="C3D43EE8" w:tentative="1">
      <w:start w:val="1"/>
      <w:numFmt w:val="lowerRoman"/>
      <w:lvlText w:val="%9."/>
      <w:lvlJc w:val="right"/>
      <w:pPr>
        <w:ind w:left="66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7B8"/>
    <w:rsid w:val="00324A06"/>
    <w:rsid w:val="0035028B"/>
    <w:rsid w:val="003D5666"/>
    <w:rsid w:val="005A0620"/>
    <w:rsid w:val="005E69AE"/>
    <w:rsid w:val="007A4C44"/>
    <w:rsid w:val="008F27B8"/>
    <w:rsid w:val="00927766"/>
    <w:rsid w:val="00967EEF"/>
    <w:rsid w:val="009A68B3"/>
    <w:rsid w:val="00AD613E"/>
    <w:rsid w:val="00B17E83"/>
    <w:rsid w:val="00B6604D"/>
    <w:rsid w:val="00BD1325"/>
    <w:rsid w:val="00D0225A"/>
    <w:rsid w:val="00DE5302"/>
    <w:rsid w:val="00E27DA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978EF"/>
  <w15:chartTrackingRefBased/>
  <w15:docId w15:val="{5ED30293-C747-B847-833E-D02B83E5C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27B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27B8"/>
    <w:pPr>
      <w:ind w:left="720"/>
      <w:contextualSpacing/>
    </w:pPr>
  </w:style>
  <w:style w:type="paragraph" w:styleId="Header">
    <w:name w:val="header"/>
    <w:basedOn w:val="Normal"/>
    <w:link w:val="HeaderChar"/>
    <w:uiPriority w:val="99"/>
    <w:unhideWhenUsed/>
    <w:rsid w:val="00324A06"/>
    <w:pPr>
      <w:tabs>
        <w:tab w:val="center" w:pos="4680"/>
        <w:tab w:val="right" w:pos="9360"/>
      </w:tabs>
    </w:pPr>
  </w:style>
  <w:style w:type="character" w:customStyle="1" w:styleId="HeaderChar">
    <w:name w:val="Header Char"/>
    <w:basedOn w:val="DefaultParagraphFont"/>
    <w:link w:val="Header"/>
    <w:uiPriority w:val="99"/>
    <w:rsid w:val="00324A06"/>
  </w:style>
  <w:style w:type="paragraph" w:styleId="Footer">
    <w:name w:val="footer"/>
    <w:basedOn w:val="Normal"/>
    <w:link w:val="FooterChar"/>
    <w:uiPriority w:val="99"/>
    <w:unhideWhenUsed/>
    <w:rsid w:val="00324A06"/>
    <w:pPr>
      <w:tabs>
        <w:tab w:val="center" w:pos="4680"/>
        <w:tab w:val="right" w:pos="9360"/>
      </w:tabs>
    </w:pPr>
  </w:style>
  <w:style w:type="character" w:customStyle="1" w:styleId="FooterChar">
    <w:name w:val="Footer Char"/>
    <w:basedOn w:val="DefaultParagraphFont"/>
    <w:link w:val="Footer"/>
    <w:uiPriority w:val="99"/>
    <w:rsid w:val="00324A06"/>
  </w:style>
  <w:style w:type="character" w:styleId="PageNumber">
    <w:name w:val="page number"/>
    <w:basedOn w:val="DefaultParagraphFont"/>
    <w:uiPriority w:val="99"/>
    <w:semiHidden/>
    <w:unhideWhenUsed/>
    <w:rsid w:val="00324A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21EB5-32CD-43D3-9AF2-762E8FCFF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551</Words>
  <Characters>3142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Carolina Rojas</dc:creator>
  <cp:lastModifiedBy>user</cp:lastModifiedBy>
  <cp:revision>3</cp:revision>
  <dcterms:created xsi:type="dcterms:W3CDTF">2020-10-05T16:44:00Z</dcterms:created>
  <dcterms:modified xsi:type="dcterms:W3CDTF">2020-10-05T18:24:00Z</dcterms:modified>
</cp:coreProperties>
</file>